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10196562</wp:posOffset>
                </wp:positionV>
                <wp:extent cx="7529195" cy="495934"/>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29195" cy="495934"/>
                          <a:chExt cx="7529195" cy="495934"/>
                        </a:xfrm>
                      </wpg:grpSpPr>
                      <wps:wsp>
                        <wps:cNvPr id="2" name="Graphic 2"/>
                        <wps:cNvSpPr/>
                        <wps:spPr>
                          <a:xfrm>
                            <a:off x="0" y="0"/>
                            <a:ext cx="7529195" cy="495934"/>
                          </a:xfrm>
                          <a:custGeom>
                            <a:avLst/>
                            <a:gdLst/>
                            <a:ahLst/>
                            <a:cxnLst/>
                            <a:rect l="l" t="t" r="r" b="b"/>
                            <a:pathLst>
                              <a:path w="7529195" h="495934">
                                <a:moveTo>
                                  <a:pt x="7528814" y="0"/>
                                </a:moveTo>
                                <a:lnTo>
                                  <a:pt x="0" y="0"/>
                                </a:lnTo>
                                <a:lnTo>
                                  <a:pt x="0" y="495820"/>
                                </a:lnTo>
                                <a:lnTo>
                                  <a:pt x="7528814" y="495820"/>
                                </a:lnTo>
                                <a:lnTo>
                                  <a:pt x="7528814" y="0"/>
                                </a:lnTo>
                                <a:close/>
                              </a:path>
                            </a:pathLst>
                          </a:custGeom>
                          <a:solidFill>
                            <a:srgbClr val="F11550"/>
                          </a:solidFill>
                        </wps:spPr>
                        <wps:bodyPr wrap="square" lIns="0" tIns="0" rIns="0" bIns="0" rtlCol="0">
                          <a:prstTxWarp prst="textNoShape">
                            <a:avLst/>
                          </a:prstTxWarp>
                          <a:noAutofit/>
                        </wps:bodyPr>
                      </wps:wsp>
                      <wps:wsp>
                        <wps:cNvPr id="3" name="Graphic 3">
                          <a:hlinkClick r:id="rId5"/>
                        </wps:cNvPr>
                        <wps:cNvSpPr/>
                        <wps:spPr>
                          <a:xfrm>
                            <a:off x="3419018" y="168287"/>
                            <a:ext cx="1928495" cy="101600"/>
                          </a:xfrm>
                          <a:custGeom>
                            <a:avLst/>
                            <a:gdLst/>
                            <a:ahLst/>
                            <a:cxnLst/>
                            <a:rect l="l" t="t" r="r" b="b"/>
                            <a:pathLst>
                              <a:path w="1928495" h="101600">
                                <a:moveTo>
                                  <a:pt x="11239" y="1981"/>
                                </a:moveTo>
                                <a:lnTo>
                                  <a:pt x="10807" y="1054"/>
                                </a:lnTo>
                                <a:lnTo>
                                  <a:pt x="9613" y="381"/>
                                </a:lnTo>
                                <a:lnTo>
                                  <a:pt x="7607" y="0"/>
                                </a:lnTo>
                                <a:lnTo>
                                  <a:pt x="2197" y="228"/>
                                </a:lnTo>
                                <a:lnTo>
                                  <a:pt x="736" y="800"/>
                                </a:lnTo>
                                <a:lnTo>
                                  <a:pt x="88" y="1638"/>
                                </a:lnTo>
                                <a:lnTo>
                                  <a:pt x="0" y="99047"/>
                                </a:lnTo>
                                <a:lnTo>
                                  <a:pt x="431" y="99987"/>
                                </a:lnTo>
                                <a:lnTo>
                                  <a:pt x="1625" y="100647"/>
                                </a:lnTo>
                                <a:lnTo>
                                  <a:pt x="6705" y="101028"/>
                                </a:lnTo>
                                <a:lnTo>
                                  <a:pt x="9613" y="100647"/>
                                </a:lnTo>
                                <a:lnTo>
                                  <a:pt x="10807" y="99987"/>
                                </a:lnTo>
                                <a:lnTo>
                                  <a:pt x="11239" y="98679"/>
                                </a:lnTo>
                                <a:lnTo>
                                  <a:pt x="11239" y="1981"/>
                                </a:lnTo>
                                <a:close/>
                              </a:path>
                              <a:path w="1928495" h="101600">
                                <a:moveTo>
                                  <a:pt x="1928431" y="1981"/>
                                </a:moveTo>
                                <a:lnTo>
                                  <a:pt x="1927999" y="1054"/>
                                </a:lnTo>
                                <a:lnTo>
                                  <a:pt x="1926805" y="381"/>
                                </a:lnTo>
                                <a:lnTo>
                                  <a:pt x="1924799" y="0"/>
                                </a:lnTo>
                                <a:lnTo>
                                  <a:pt x="1919389" y="228"/>
                                </a:lnTo>
                                <a:lnTo>
                                  <a:pt x="1917928" y="800"/>
                                </a:lnTo>
                                <a:lnTo>
                                  <a:pt x="1917280" y="1638"/>
                                </a:lnTo>
                                <a:lnTo>
                                  <a:pt x="1917192" y="99047"/>
                                </a:lnTo>
                                <a:lnTo>
                                  <a:pt x="1917623" y="99987"/>
                                </a:lnTo>
                                <a:lnTo>
                                  <a:pt x="1918817" y="100647"/>
                                </a:lnTo>
                                <a:lnTo>
                                  <a:pt x="1923897" y="101028"/>
                                </a:lnTo>
                                <a:lnTo>
                                  <a:pt x="1926805" y="100647"/>
                                </a:lnTo>
                                <a:lnTo>
                                  <a:pt x="1927999" y="99987"/>
                                </a:lnTo>
                                <a:lnTo>
                                  <a:pt x="1928431" y="98679"/>
                                </a:lnTo>
                                <a:lnTo>
                                  <a:pt x="1928431" y="1981"/>
                                </a:lnTo>
                                <a:close/>
                              </a:path>
                            </a:pathLst>
                          </a:custGeom>
                          <a:solidFill>
                            <a:srgbClr val="FFFFFF"/>
                          </a:solidFill>
                        </wps:spPr>
                        <wps:bodyPr wrap="square" lIns="0" tIns="0" rIns="0" bIns="0" rtlCol="0">
                          <a:prstTxWarp prst="textNoShape">
                            <a:avLst/>
                          </a:prstTxWarp>
                          <a:noAutofit/>
                        </wps:bodyPr>
                      </wps:wsp>
                      <wps:wsp>
                        <wps:cNvPr id="4" name="Textbox 4"/>
                        <wps:cNvSpPr txBox="1"/>
                        <wps:spPr>
                          <a:xfrm>
                            <a:off x="0" y="0"/>
                            <a:ext cx="7529195" cy="495934"/>
                          </a:xfrm>
                          <a:prstGeom prst="rect">
                            <a:avLst/>
                          </a:prstGeom>
                        </wps:spPr>
                        <wps:txbx>
                          <w:txbxContent>
                            <w:p>
                              <w:pPr>
                                <w:tabs>
                                  <w:tab w:pos="6121" w:val="left" w:leader="none"/>
                                </w:tabs>
                                <w:spacing w:before="182"/>
                                <w:ind w:left="83" w:right="0" w:firstLine="0"/>
                                <w:jc w:val="center"/>
                                <w:rPr>
                                  <w:b/>
                                  <w:sz w:val="18"/>
                                </w:rPr>
                              </w:pPr>
                              <w:hyperlink r:id="rId6">
                                <w:r>
                                  <w:rPr>
                                    <w:b/>
                                    <w:color w:val="FFFFFF"/>
                                    <w:sz w:val="22"/>
                                    <w:u w:val="single" w:color="FFFFFF"/>
                                  </w:rPr>
                                  <w:t>www.theexamexperts.com.au</w:t>
                                </w:r>
                              </w:hyperlink>
                              <w:r>
                                <w:rPr>
                                  <w:b/>
                                  <w:color w:val="FFFFFF"/>
                                  <w:spacing w:val="-5"/>
                                  <w:sz w:val="22"/>
                                  <w:u w:val="single" w:color="FFFFFF"/>
                                </w:rPr>
                                <w:t> </w:t>
                              </w:r>
                              <w:r>
                                <w:rPr>
                                  <w:b/>
                                  <w:color w:val="FFFFFF"/>
                                  <w:spacing w:val="43"/>
                                  <w:sz w:val="22"/>
                                  <w:u w:val="none"/>
                                </w:rPr>
                                <w:t>  </w:t>
                              </w:r>
                              <w:hyperlink r:id="rId5">
                                <w:r>
                                  <w:rPr>
                                    <w:b/>
                                    <w:color w:val="FFFFFF"/>
                                    <w:spacing w:val="-2"/>
                                    <w:sz w:val="22"/>
                                    <w:u w:val="single" w:color="FFFFFF"/>
                                  </w:rPr>
                                  <w:t>info@theexamexperts.com.au</w:t>
                                </w:r>
                              </w:hyperlink>
                              <w:r>
                                <w:rPr>
                                  <w:b/>
                                  <w:color w:val="FFFFFF"/>
                                  <w:sz w:val="22"/>
                                  <w:u w:val="none"/>
                                </w:rPr>
                                <w:tab/>
                              </w:r>
                              <w:r>
                                <w:rPr>
                                  <w:b/>
                                  <w:color w:val="FFFFFF"/>
                                  <w:sz w:val="18"/>
                                  <w:u w:val="none"/>
                                </w:rPr>
                                <w:t>08</w:t>
                              </w:r>
                              <w:r>
                                <w:rPr>
                                  <w:b/>
                                  <w:color w:val="FFFFFF"/>
                                  <w:spacing w:val="-15"/>
                                  <w:sz w:val="18"/>
                                  <w:u w:val="none"/>
                                </w:rPr>
                                <w:t> </w:t>
                              </w:r>
                              <w:r>
                                <w:rPr>
                                  <w:b/>
                                  <w:color w:val="FFFFFF"/>
                                  <w:sz w:val="18"/>
                                  <w:u w:val="none"/>
                                </w:rPr>
                                <w:t>9314</w:t>
                              </w:r>
                              <w:r>
                                <w:rPr>
                                  <w:b/>
                                  <w:color w:val="FFFFFF"/>
                                  <w:spacing w:val="-13"/>
                                  <w:sz w:val="18"/>
                                  <w:u w:val="none"/>
                                </w:rPr>
                                <w:t> </w:t>
                              </w:r>
                              <w:r>
                                <w:rPr>
                                  <w:b/>
                                  <w:color w:val="FFFFFF"/>
                                  <w:spacing w:val="-4"/>
                                  <w:sz w:val="18"/>
                                  <w:u w:val="none"/>
                                </w:rPr>
                                <w:t>9599</w:t>
                              </w:r>
                            </w:p>
                          </w:txbxContent>
                        </wps:txbx>
                        <wps:bodyPr wrap="square" lIns="0" tIns="0" rIns="0" bIns="0" rtlCol="0">
                          <a:noAutofit/>
                        </wps:bodyPr>
                      </wps:wsp>
                    </wpg:wgp>
                  </a:graphicData>
                </a:graphic>
              </wp:anchor>
            </w:drawing>
          </mc:Choice>
          <mc:Fallback>
            <w:pict>
              <v:group style="position:absolute;margin-left:0pt;margin-top:802.878967pt;width:592.85pt;height:39.050pt;mso-position-horizontal-relative:page;mso-position-vertical-relative:page;z-index:15729152" id="docshapegroup1" coordorigin="0,16058" coordsize="11857,781">
                <v:rect style="position:absolute;left:0;top:16057;width:11857;height:781" id="docshape2" filled="true" fillcolor="#f11550" stroked="false">
                  <v:fill type="solid"/>
                </v:rect>
                <v:shape style="position:absolute;left:5384;top:16322;width:3037;height:160" id="docshape3" href="mailto:info@theexamexperts.com.au" coordorigin="5384,16323" coordsize="3037,160" path="m5402,16326l5401,16324,5399,16323,5396,16323,5388,16323,5385,16324,5384,16325,5384,16479,5385,16480,5387,16481,5395,16482,5399,16481,5401,16480,5402,16478,5402,16326xm8421,16326l8421,16324,8419,16323,8415,16323,8407,16323,8405,16324,8404,16325,8403,16479,8404,16480,8406,16481,8414,16482,8419,16481,8421,16480,8421,16478,8421,16326xe" filled="true" fillcolor="#ffffff" stroked="false">
                  <v:path arrowok="t"/>
                  <v:fill type="solid"/>
                </v:shape>
                <v:shapetype id="_x0000_t202" o:spt="202" coordsize="21600,21600" path="m,l,21600r21600,l21600,xe">
                  <v:stroke joinstyle="miter"/>
                  <v:path gradientshapeok="t" o:connecttype="rect"/>
                </v:shapetype>
                <v:shape style="position:absolute;left:0;top:16057;width:11857;height:781" type="#_x0000_t202" id="docshape4" filled="false" stroked="false">
                  <v:textbox inset="0,0,0,0">
                    <w:txbxContent>
                      <w:p>
                        <w:pPr>
                          <w:tabs>
                            <w:tab w:pos="6121" w:val="left" w:leader="none"/>
                          </w:tabs>
                          <w:spacing w:before="182"/>
                          <w:ind w:left="83" w:right="0" w:firstLine="0"/>
                          <w:jc w:val="center"/>
                          <w:rPr>
                            <w:b/>
                            <w:sz w:val="18"/>
                          </w:rPr>
                        </w:pPr>
                        <w:hyperlink r:id="rId6">
                          <w:r>
                            <w:rPr>
                              <w:b/>
                              <w:color w:val="FFFFFF"/>
                              <w:sz w:val="22"/>
                              <w:u w:val="single" w:color="FFFFFF"/>
                            </w:rPr>
                            <w:t>www.theexamexperts.com.au</w:t>
                          </w:r>
                        </w:hyperlink>
                        <w:r>
                          <w:rPr>
                            <w:b/>
                            <w:color w:val="FFFFFF"/>
                            <w:spacing w:val="-5"/>
                            <w:sz w:val="22"/>
                            <w:u w:val="single" w:color="FFFFFF"/>
                          </w:rPr>
                          <w:t> </w:t>
                        </w:r>
                        <w:r>
                          <w:rPr>
                            <w:b/>
                            <w:color w:val="FFFFFF"/>
                            <w:spacing w:val="43"/>
                            <w:sz w:val="22"/>
                            <w:u w:val="none"/>
                          </w:rPr>
                          <w:t>  </w:t>
                        </w:r>
                        <w:hyperlink r:id="rId5">
                          <w:r>
                            <w:rPr>
                              <w:b/>
                              <w:color w:val="FFFFFF"/>
                              <w:spacing w:val="-2"/>
                              <w:sz w:val="22"/>
                              <w:u w:val="single" w:color="FFFFFF"/>
                            </w:rPr>
                            <w:t>info@theexamexperts.com.au</w:t>
                          </w:r>
                        </w:hyperlink>
                        <w:r>
                          <w:rPr>
                            <w:b/>
                            <w:color w:val="FFFFFF"/>
                            <w:sz w:val="22"/>
                            <w:u w:val="none"/>
                          </w:rPr>
                          <w:tab/>
                        </w:r>
                        <w:r>
                          <w:rPr>
                            <w:b/>
                            <w:color w:val="FFFFFF"/>
                            <w:sz w:val="18"/>
                            <w:u w:val="none"/>
                          </w:rPr>
                          <w:t>08</w:t>
                        </w:r>
                        <w:r>
                          <w:rPr>
                            <w:b/>
                            <w:color w:val="FFFFFF"/>
                            <w:spacing w:val="-15"/>
                            <w:sz w:val="18"/>
                            <w:u w:val="none"/>
                          </w:rPr>
                          <w:t> </w:t>
                        </w:r>
                        <w:r>
                          <w:rPr>
                            <w:b/>
                            <w:color w:val="FFFFFF"/>
                            <w:sz w:val="18"/>
                            <w:u w:val="none"/>
                          </w:rPr>
                          <w:t>9314</w:t>
                        </w:r>
                        <w:r>
                          <w:rPr>
                            <w:b/>
                            <w:color w:val="FFFFFF"/>
                            <w:spacing w:val="-13"/>
                            <w:sz w:val="18"/>
                            <w:u w:val="none"/>
                          </w:rPr>
                          <w:t> </w:t>
                        </w:r>
                        <w:r>
                          <w:rPr>
                            <w:b/>
                            <w:color w:val="FFFFFF"/>
                            <w:spacing w:val="-4"/>
                            <w:sz w:val="18"/>
                            <w:u w:val="none"/>
                          </w:rPr>
                          <w:t>9599</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0</wp:posOffset>
                </wp:positionH>
                <wp:positionV relativeFrom="page">
                  <wp:posOffset>0</wp:posOffset>
                </wp:positionV>
                <wp:extent cx="7560945" cy="31750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7560945" cy="317500"/>
                        </a:xfrm>
                        <a:custGeom>
                          <a:avLst/>
                          <a:gdLst/>
                          <a:ahLst/>
                          <a:cxnLst/>
                          <a:rect l="l" t="t" r="r" b="b"/>
                          <a:pathLst>
                            <a:path w="7560945" h="317500">
                              <a:moveTo>
                                <a:pt x="7560564" y="0"/>
                              </a:moveTo>
                              <a:lnTo>
                                <a:pt x="0" y="0"/>
                              </a:lnTo>
                              <a:lnTo>
                                <a:pt x="0" y="317500"/>
                              </a:lnTo>
                              <a:lnTo>
                                <a:pt x="7560564" y="317500"/>
                              </a:lnTo>
                              <a:lnTo>
                                <a:pt x="7560564" y="0"/>
                              </a:lnTo>
                              <a:close/>
                            </a:path>
                          </a:pathLst>
                        </a:custGeom>
                        <a:solidFill>
                          <a:srgbClr val="F11550"/>
                        </a:solidFill>
                      </wps:spPr>
                      <wps:bodyPr wrap="square" lIns="0" tIns="0" rIns="0" bIns="0" rtlCol="0">
                        <a:prstTxWarp prst="textNoShape">
                          <a:avLst/>
                        </a:prstTxWarp>
                        <a:noAutofit/>
                      </wps:bodyPr>
                    </wps:wsp>
                  </a:graphicData>
                </a:graphic>
              </wp:anchor>
            </w:drawing>
          </mc:Choice>
          <mc:Fallback>
            <w:pict>
              <v:rect style="position:absolute;margin-left:0pt;margin-top:-.000017pt;width:595.320pt;height:25pt;mso-position-horizontal-relative:page;mso-position-vertical-relative:page;z-index:15729664" id="docshape5" filled="true" fillcolor="#f11550" stroked="false">
                <v:fill type="solid"/>
                <w10:wrap type="none"/>
              </v:rect>
            </w:pict>
          </mc:Fallback>
        </mc:AlternateContent>
      </w:r>
    </w:p>
    <w:p>
      <w:pPr>
        <w:pStyle w:val="BodyText"/>
        <w:rPr>
          <w:rFonts w:ascii="Times New Roman"/>
          <w:sz w:val="20"/>
        </w:rPr>
      </w:pPr>
    </w:p>
    <w:p>
      <w:pPr>
        <w:pStyle w:val="BodyText"/>
        <w:spacing w:before="11"/>
        <w:rPr>
          <w:rFonts w:ascii="Times New Roman"/>
          <w:sz w:val="20"/>
        </w:rPr>
      </w:pPr>
    </w:p>
    <w:p>
      <w:pPr>
        <w:pStyle w:val="BodyText"/>
        <w:ind w:left="120"/>
        <w:rPr>
          <w:rFonts w:ascii="Times New Roman"/>
          <w:sz w:val="20"/>
        </w:rPr>
      </w:pPr>
      <w:r>
        <w:rPr>
          <w:rFonts w:ascii="Times New Roman"/>
          <w:sz w:val="20"/>
        </w:rPr>
        <w:drawing>
          <wp:inline distT="0" distB="0" distL="0" distR="0">
            <wp:extent cx="3142315" cy="307181"/>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3142315" cy="307181"/>
                    </a:xfrm>
                    <a:prstGeom prst="rect">
                      <a:avLst/>
                    </a:prstGeom>
                  </pic:spPr>
                </pic:pic>
              </a:graphicData>
            </a:graphic>
          </wp:inline>
        </w:drawing>
      </w:r>
      <w:r>
        <w:rPr>
          <w:rFonts w:ascii="Times New Roman"/>
          <w:sz w:val="20"/>
        </w:rPr>
      </w:r>
    </w:p>
    <w:p>
      <w:pPr>
        <w:pStyle w:val="Title"/>
        <w:numPr>
          <w:ilvl w:val="0"/>
          <w:numId w:val="1"/>
        </w:numPr>
        <w:tabs>
          <w:tab w:pos="403" w:val="left" w:leader="none"/>
        </w:tabs>
        <w:spacing w:line="240" w:lineRule="auto" w:before="321" w:after="0"/>
        <w:ind w:left="403" w:right="0" w:hanging="283"/>
        <w:jc w:val="left"/>
      </w:pPr>
      <w:r>
        <w:rPr/>
        <mc:AlternateContent>
          <mc:Choice Requires="wps">
            <w:drawing>
              <wp:anchor distT="0" distB="0" distL="0" distR="0" allowOverlap="1" layoutInCell="1" locked="0" behindDoc="1" simplePos="0" relativeHeight="487555072">
                <wp:simplePos x="0" y="0"/>
                <wp:positionH relativeFrom="page">
                  <wp:posOffset>457200</wp:posOffset>
                </wp:positionH>
                <wp:positionV relativeFrom="paragraph">
                  <wp:posOffset>131508</wp:posOffset>
                </wp:positionV>
                <wp:extent cx="6657975" cy="44386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657975" cy="4438650"/>
                        </a:xfrm>
                        <a:custGeom>
                          <a:avLst/>
                          <a:gdLst/>
                          <a:ahLst/>
                          <a:cxnLst/>
                          <a:rect l="l" t="t" r="r" b="b"/>
                          <a:pathLst>
                            <a:path w="6657975" h="4438650">
                              <a:moveTo>
                                <a:pt x="0" y="0"/>
                              </a:moveTo>
                              <a:lnTo>
                                <a:pt x="6657975" y="0"/>
                              </a:lnTo>
                              <a:lnTo>
                                <a:pt x="6657975" y="4438650"/>
                              </a:lnTo>
                              <a:lnTo>
                                <a:pt x="0" y="4438650"/>
                              </a:lnTo>
                              <a:lnTo>
                                <a:pt x="0" y="0"/>
                              </a:lnTo>
                              <a:close/>
                            </a:path>
                          </a:pathLst>
                        </a:custGeom>
                        <a:ln w="12700">
                          <a:solidFill>
                            <a:srgbClr val="F11550"/>
                          </a:solidFill>
                          <a:prstDash val="solid"/>
                        </a:ln>
                      </wps:spPr>
                      <wps:bodyPr wrap="square" lIns="0" tIns="0" rIns="0" bIns="0" rtlCol="0">
                        <a:prstTxWarp prst="textNoShape">
                          <a:avLst/>
                        </a:prstTxWarp>
                        <a:noAutofit/>
                      </wps:bodyPr>
                    </wps:wsp>
                  </a:graphicData>
                </a:graphic>
              </wp:anchor>
            </w:drawing>
          </mc:Choice>
          <mc:Fallback>
            <w:pict>
              <v:rect style="position:absolute;margin-left:36pt;margin-top:10.354983pt;width:524.25pt;height:349.5pt;mso-position-horizontal-relative:page;mso-position-vertical-relative:paragraph;z-index:-15761408" id="docshape6" filled="false" stroked="true" strokeweight="1pt" strokecolor="#f11550">
                <v:stroke dashstyle="solid"/>
                <w10:wrap type="none"/>
              </v:rect>
            </w:pict>
          </mc:Fallback>
        </mc:AlternateContent>
      </w:r>
      <w:r>
        <w:rPr>
          <w:color w:val="F11550"/>
        </w:rPr>
        <w:t>UWA</w:t>
      </w:r>
      <w:r>
        <w:rPr>
          <w:color w:val="F11550"/>
          <w:spacing w:val="-6"/>
        </w:rPr>
        <w:t> </w:t>
      </w:r>
      <w:r>
        <w:rPr>
          <w:color w:val="F11550"/>
        </w:rPr>
        <w:t>Exam</w:t>
      </w:r>
      <w:r>
        <w:rPr>
          <w:color w:val="F11550"/>
          <w:spacing w:val="-3"/>
        </w:rPr>
        <w:t> </w:t>
      </w:r>
      <w:r>
        <w:rPr>
          <w:color w:val="F11550"/>
        </w:rPr>
        <w:t>Experts</w:t>
      </w:r>
      <w:r>
        <w:rPr>
          <w:color w:val="F11550"/>
          <w:spacing w:val="-8"/>
        </w:rPr>
        <w:t> </w:t>
      </w:r>
      <w:r>
        <w:rPr>
          <w:color w:val="F11550"/>
        </w:rPr>
        <w:t>Intensive</w:t>
      </w:r>
      <w:r>
        <w:rPr>
          <w:color w:val="F11550"/>
          <w:spacing w:val="-4"/>
        </w:rPr>
        <w:t> </w:t>
      </w:r>
      <w:r>
        <w:rPr>
          <w:color w:val="F11550"/>
        </w:rPr>
        <w:t>Exam</w:t>
      </w:r>
      <w:r>
        <w:rPr>
          <w:color w:val="F11550"/>
          <w:spacing w:val="-5"/>
        </w:rPr>
        <w:t> </w:t>
      </w:r>
      <w:r>
        <w:rPr>
          <w:color w:val="F11550"/>
        </w:rPr>
        <w:t>Preparation</w:t>
      </w:r>
      <w:r>
        <w:rPr>
          <w:color w:val="F11550"/>
          <w:spacing w:val="-5"/>
        </w:rPr>
        <w:t> </w:t>
      </w:r>
      <w:r>
        <w:rPr>
          <w:color w:val="F11550"/>
        </w:rPr>
        <w:t>Courses</w:t>
      </w:r>
      <w:r>
        <w:rPr>
          <w:color w:val="F11550"/>
          <w:spacing w:val="-4"/>
        </w:rPr>
        <w:t> </w:t>
      </w:r>
      <w:r>
        <w:rPr>
          <w:color w:val="F11550"/>
        </w:rPr>
        <w:t>for</w:t>
      </w:r>
      <w:r>
        <w:rPr>
          <w:color w:val="F11550"/>
          <w:spacing w:val="-5"/>
        </w:rPr>
        <w:t> </w:t>
      </w:r>
      <w:r>
        <w:rPr>
          <w:color w:val="F11550"/>
        </w:rPr>
        <w:t>Year</w:t>
      </w:r>
      <w:r>
        <w:rPr>
          <w:color w:val="F11550"/>
          <w:spacing w:val="-5"/>
        </w:rPr>
        <w:t> 12</w:t>
      </w:r>
    </w:p>
    <w:p>
      <w:pPr>
        <w:pStyle w:val="BodyText"/>
        <w:spacing w:line="360" w:lineRule="auto" w:before="268"/>
        <w:ind w:left="261" w:right="193"/>
        <w:jc w:val="both"/>
      </w:pPr>
      <w:r>
        <w:rPr/>
        <w:t>In the first week of July, at UWA, Year 12 students from across the state are invited to attend intensive revision</w:t>
      </w:r>
      <w:r>
        <w:rPr>
          <w:spacing w:val="-10"/>
        </w:rPr>
        <w:t> </w:t>
      </w:r>
      <w:r>
        <w:rPr/>
        <w:t>and</w:t>
      </w:r>
      <w:r>
        <w:rPr>
          <w:spacing w:val="-10"/>
        </w:rPr>
        <w:t> </w:t>
      </w:r>
      <w:r>
        <w:rPr/>
        <w:t>exam</w:t>
      </w:r>
      <w:r>
        <w:rPr>
          <w:spacing w:val="-11"/>
        </w:rPr>
        <w:t> </w:t>
      </w:r>
      <w:r>
        <w:rPr/>
        <w:t>prep</w:t>
      </w:r>
      <w:r>
        <w:rPr>
          <w:spacing w:val="-10"/>
        </w:rPr>
        <w:t> </w:t>
      </w:r>
      <w:r>
        <w:rPr/>
        <w:t>courses.</w:t>
      </w:r>
      <w:r>
        <w:rPr>
          <w:spacing w:val="-12"/>
        </w:rPr>
        <w:t> </w:t>
      </w:r>
      <w:r>
        <w:rPr/>
        <w:t>The</w:t>
      </w:r>
      <w:r>
        <w:rPr>
          <w:spacing w:val="-11"/>
        </w:rPr>
        <w:t> </w:t>
      </w:r>
      <w:r>
        <w:rPr/>
        <w:t>program</w:t>
      </w:r>
      <w:r>
        <w:rPr>
          <w:spacing w:val="-11"/>
        </w:rPr>
        <w:t> </w:t>
      </w:r>
      <w:r>
        <w:rPr/>
        <w:t>is</w:t>
      </w:r>
      <w:r>
        <w:rPr>
          <w:spacing w:val="-11"/>
        </w:rPr>
        <w:t> </w:t>
      </w:r>
      <w:r>
        <w:rPr/>
        <w:t>a</w:t>
      </w:r>
      <w:r>
        <w:rPr>
          <w:spacing w:val="-11"/>
        </w:rPr>
        <w:t> </w:t>
      </w:r>
      <w:r>
        <w:rPr/>
        <w:t>unique</w:t>
      </w:r>
      <w:r>
        <w:rPr>
          <w:spacing w:val="-11"/>
        </w:rPr>
        <w:t> </w:t>
      </w:r>
      <w:r>
        <w:rPr/>
        <w:t>opportunity</w:t>
      </w:r>
      <w:r>
        <w:rPr>
          <w:spacing w:val="-12"/>
        </w:rPr>
        <w:t> </w:t>
      </w:r>
      <w:r>
        <w:rPr/>
        <w:t>for</w:t>
      </w:r>
      <w:r>
        <w:rPr>
          <w:spacing w:val="-11"/>
        </w:rPr>
        <w:t> </w:t>
      </w:r>
      <w:r>
        <w:rPr/>
        <w:t>students</w:t>
      </w:r>
      <w:r>
        <w:rPr>
          <w:spacing w:val="-11"/>
        </w:rPr>
        <w:t> </w:t>
      </w:r>
      <w:r>
        <w:rPr/>
        <w:t>to</w:t>
      </w:r>
      <w:r>
        <w:rPr>
          <w:spacing w:val="-11"/>
        </w:rPr>
        <w:t> </w:t>
      </w:r>
      <w:r>
        <w:rPr/>
        <w:t>learn</w:t>
      </w:r>
      <w:r>
        <w:rPr>
          <w:spacing w:val="-10"/>
        </w:rPr>
        <w:t> </w:t>
      </w:r>
      <w:r>
        <w:rPr/>
        <w:t>from</w:t>
      </w:r>
      <w:r>
        <w:rPr>
          <w:spacing w:val="-11"/>
        </w:rPr>
        <w:t> </w:t>
      </w:r>
      <w:r>
        <w:rPr/>
        <w:t>WA’s</w:t>
      </w:r>
      <w:r>
        <w:rPr>
          <w:spacing w:val="-11"/>
        </w:rPr>
        <w:t> </w:t>
      </w:r>
      <w:r>
        <w:rPr/>
        <w:t>most experienced teachers while attending classes at the University of Western Australia. Courses will provide students</w:t>
      </w:r>
      <w:r>
        <w:rPr>
          <w:spacing w:val="-4"/>
        </w:rPr>
        <w:t> </w:t>
      </w:r>
      <w:r>
        <w:rPr/>
        <w:t>with</w:t>
      </w:r>
      <w:r>
        <w:rPr>
          <w:spacing w:val="-5"/>
        </w:rPr>
        <w:t> </w:t>
      </w:r>
      <w:r>
        <w:rPr/>
        <w:t>structured</w:t>
      </w:r>
      <w:r>
        <w:rPr>
          <w:spacing w:val="-5"/>
        </w:rPr>
        <w:t> </w:t>
      </w:r>
      <w:r>
        <w:rPr/>
        <w:t>and</w:t>
      </w:r>
      <w:r>
        <w:rPr>
          <w:spacing w:val="-5"/>
        </w:rPr>
        <w:t> </w:t>
      </w:r>
      <w:r>
        <w:rPr/>
        <w:t>targeted</w:t>
      </w:r>
      <w:r>
        <w:rPr>
          <w:spacing w:val="-5"/>
        </w:rPr>
        <w:t> </w:t>
      </w:r>
      <w:r>
        <w:rPr/>
        <w:t>revision</w:t>
      </w:r>
      <w:r>
        <w:rPr>
          <w:spacing w:val="-5"/>
        </w:rPr>
        <w:t> </w:t>
      </w:r>
      <w:r>
        <w:rPr/>
        <w:t>in</w:t>
      </w:r>
      <w:r>
        <w:rPr>
          <w:spacing w:val="-8"/>
        </w:rPr>
        <w:t> </w:t>
      </w:r>
      <w:r>
        <w:rPr/>
        <w:t>their</w:t>
      </w:r>
      <w:r>
        <w:rPr>
          <w:spacing w:val="-6"/>
        </w:rPr>
        <w:t> </w:t>
      </w:r>
      <w:r>
        <w:rPr/>
        <w:t>ATAR</w:t>
      </w:r>
      <w:r>
        <w:rPr>
          <w:spacing w:val="-5"/>
        </w:rPr>
        <w:t> </w:t>
      </w:r>
      <w:r>
        <w:rPr/>
        <w:t>subjects,</w:t>
      </w:r>
      <w:r>
        <w:rPr>
          <w:spacing w:val="-4"/>
        </w:rPr>
        <w:t> </w:t>
      </w:r>
      <w:r>
        <w:rPr/>
        <w:t>learn</w:t>
      </w:r>
      <w:r>
        <w:rPr>
          <w:spacing w:val="-3"/>
        </w:rPr>
        <w:t> </w:t>
      </w:r>
      <w:r>
        <w:rPr/>
        <w:t>new</w:t>
      </w:r>
      <w:r>
        <w:rPr>
          <w:spacing w:val="-5"/>
        </w:rPr>
        <w:t> </w:t>
      </w:r>
      <w:r>
        <w:rPr/>
        <w:t>tips</w:t>
      </w:r>
      <w:r>
        <w:rPr>
          <w:spacing w:val="-4"/>
        </w:rPr>
        <w:t> </w:t>
      </w:r>
      <w:r>
        <w:rPr/>
        <w:t>and</w:t>
      </w:r>
      <w:r>
        <w:rPr>
          <w:spacing w:val="-5"/>
        </w:rPr>
        <w:t> </w:t>
      </w:r>
      <w:r>
        <w:rPr/>
        <w:t>exam</w:t>
      </w:r>
      <w:r>
        <w:rPr>
          <w:spacing w:val="-4"/>
        </w:rPr>
        <w:t> </w:t>
      </w:r>
      <w:r>
        <w:rPr/>
        <w:t>techniques and strategies designed to improve ATAR results. For the full immersive university experience, subsidised and supervised board accommodation is available at UWA.</w:t>
      </w:r>
    </w:p>
    <w:p>
      <w:pPr>
        <w:spacing w:before="2"/>
        <w:ind w:left="261" w:right="0" w:firstLine="0"/>
        <w:jc w:val="both"/>
        <w:rPr>
          <w:rFonts w:ascii="Myriad Pro"/>
          <w:b/>
          <w:sz w:val="24"/>
        </w:rPr>
      </w:pPr>
      <w:r>
        <w:rPr>
          <w:rFonts w:ascii="Myriad Pro"/>
          <w:b/>
          <w:color w:val="F11550"/>
          <w:sz w:val="24"/>
        </w:rPr>
        <w:t>Study</w:t>
      </w:r>
      <w:r>
        <w:rPr>
          <w:rFonts w:ascii="Myriad Pro"/>
          <w:b/>
          <w:color w:val="F11550"/>
          <w:spacing w:val="-3"/>
          <w:sz w:val="24"/>
        </w:rPr>
        <w:t> </w:t>
      </w:r>
      <w:r>
        <w:rPr>
          <w:rFonts w:ascii="Myriad Pro"/>
          <w:b/>
          <w:color w:val="F11550"/>
          <w:spacing w:val="-2"/>
          <w:sz w:val="24"/>
        </w:rPr>
        <w:t>Options:</w:t>
      </w:r>
    </w:p>
    <w:p>
      <w:pPr>
        <w:spacing w:line="360" w:lineRule="auto" w:before="42"/>
        <w:ind w:left="261" w:right="4456" w:firstLine="0"/>
        <w:jc w:val="left"/>
        <w:rPr>
          <w:b/>
          <w:sz w:val="24"/>
        </w:rPr>
      </w:pPr>
      <w:r>
        <w:rPr>
          <w:b/>
          <w:sz w:val="24"/>
        </w:rPr>
        <w:t>@</w:t>
      </w:r>
      <w:r>
        <w:rPr>
          <w:b/>
          <w:spacing w:val="-4"/>
          <w:sz w:val="24"/>
        </w:rPr>
        <w:t> </w:t>
      </w:r>
      <w:r>
        <w:rPr>
          <w:b/>
          <w:sz w:val="24"/>
        </w:rPr>
        <w:t>UWA</w:t>
      </w:r>
      <w:r>
        <w:rPr>
          <w:b/>
          <w:spacing w:val="-6"/>
          <w:sz w:val="24"/>
        </w:rPr>
        <w:t> </w:t>
      </w:r>
      <w:r>
        <w:rPr>
          <w:b/>
          <w:sz w:val="24"/>
        </w:rPr>
        <w:t>$195</w:t>
      </w:r>
      <w:r>
        <w:rPr>
          <w:b/>
          <w:spacing w:val="-4"/>
          <w:sz w:val="24"/>
        </w:rPr>
        <w:t> </w:t>
      </w:r>
      <w:r>
        <w:rPr>
          <w:b/>
          <w:sz w:val="24"/>
        </w:rPr>
        <w:t>per</w:t>
      </w:r>
      <w:r>
        <w:rPr>
          <w:b/>
          <w:spacing w:val="-6"/>
          <w:sz w:val="24"/>
        </w:rPr>
        <w:t> </w:t>
      </w:r>
      <w:r>
        <w:rPr>
          <w:b/>
          <w:sz w:val="24"/>
        </w:rPr>
        <w:t>10-hour</w:t>
      </w:r>
      <w:r>
        <w:rPr>
          <w:b/>
          <w:spacing w:val="-3"/>
          <w:sz w:val="24"/>
        </w:rPr>
        <w:t> </w:t>
      </w:r>
      <w:r>
        <w:rPr>
          <w:b/>
          <w:sz w:val="24"/>
        </w:rPr>
        <w:t>subject</w:t>
      </w:r>
      <w:r>
        <w:rPr>
          <w:b/>
          <w:spacing w:val="-4"/>
          <w:sz w:val="24"/>
        </w:rPr>
        <w:t> </w:t>
      </w:r>
      <w:r>
        <w:rPr>
          <w:b/>
          <w:sz w:val="24"/>
        </w:rPr>
        <w:t>(no</w:t>
      </w:r>
      <w:r>
        <w:rPr>
          <w:b/>
          <w:spacing w:val="-6"/>
          <w:sz w:val="24"/>
        </w:rPr>
        <w:t> </w:t>
      </w:r>
      <w:r>
        <w:rPr>
          <w:b/>
          <w:sz w:val="24"/>
        </w:rPr>
        <w:t>accommodation) Online live streamed $195 per 10 hour subject Accommodation packages</w:t>
      </w:r>
    </w:p>
    <w:p>
      <w:pPr>
        <w:pStyle w:val="BodyText"/>
        <w:spacing w:before="2"/>
        <w:ind w:left="261"/>
      </w:pPr>
      <w:r>
        <w:rPr/>
        <w:t>(includes</w:t>
      </w:r>
      <w:r>
        <w:rPr>
          <w:spacing w:val="-2"/>
        </w:rPr>
        <w:t> </w:t>
      </w:r>
      <w:r>
        <w:rPr/>
        <w:t>course</w:t>
      </w:r>
      <w:r>
        <w:rPr>
          <w:spacing w:val="-3"/>
        </w:rPr>
        <w:t> </w:t>
      </w:r>
      <w:r>
        <w:rPr/>
        <w:t>fees,</w:t>
      </w:r>
      <w:r>
        <w:rPr>
          <w:spacing w:val="-4"/>
        </w:rPr>
        <w:t> </w:t>
      </w:r>
      <w:r>
        <w:rPr/>
        <w:t>booklet,</w:t>
      </w:r>
      <w:r>
        <w:rPr>
          <w:spacing w:val="-1"/>
        </w:rPr>
        <w:t> </w:t>
      </w:r>
      <w:r>
        <w:rPr/>
        <w:t>5</w:t>
      </w:r>
      <w:r>
        <w:rPr>
          <w:spacing w:val="-3"/>
        </w:rPr>
        <w:t> </w:t>
      </w:r>
      <w:r>
        <w:rPr/>
        <w:t>nights</w:t>
      </w:r>
      <w:r>
        <w:rPr>
          <w:spacing w:val="-2"/>
        </w:rPr>
        <w:t> </w:t>
      </w:r>
      <w:r>
        <w:rPr/>
        <w:t>accommodation,</w:t>
      </w:r>
      <w:r>
        <w:rPr>
          <w:spacing w:val="-1"/>
        </w:rPr>
        <w:t> </w:t>
      </w:r>
      <w:r>
        <w:rPr/>
        <w:t>supervision,</w:t>
      </w:r>
      <w:r>
        <w:rPr>
          <w:spacing w:val="-4"/>
        </w:rPr>
        <w:t> </w:t>
      </w:r>
      <w:r>
        <w:rPr/>
        <w:t>breakfast &amp;</w:t>
      </w:r>
      <w:r>
        <w:rPr>
          <w:spacing w:val="-3"/>
        </w:rPr>
        <w:t> </w:t>
      </w:r>
      <w:r>
        <w:rPr>
          <w:spacing w:val="-2"/>
        </w:rPr>
        <w:t>dinner)</w:t>
      </w:r>
    </w:p>
    <w:p>
      <w:pPr>
        <w:tabs>
          <w:tab w:pos="2335" w:val="left" w:leader="none"/>
          <w:tab w:pos="4495" w:val="left" w:leader="none"/>
          <w:tab w:pos="6655" w:val="left" w:leader="none"/>
        </w:tabs>
        <w:spacing w:before="146"/>
        <w:ind w:left="261" w:right="0" w:firstLine="0"/>
        <w:jc w:val="left"/>
        <w:rPr>
          <w:b/>
          <w:sz w:val="24"/>
        </w:rPr>
      </w:pPr>
      <w:r>
        <w:rPr>
          <w:b/>
          <w:color w:val="EB1F1F"/>
          <w:sz w:val="24"/>
        </w:rPr>
        <w:t>2</w:t>
      </w:r>
      <w:r>
        <w:rPr>
          <w:b/>
          <w:color w:val="EB1F1F"/>
          <w:spacing w:val="-3"/>
          <w:sz w:val="24"/>
        </w:rPr>
        <w:t> </w:t>
      </w:r>
      <w:r>
        <w:rPr>
          <w:b/>
          <w:color w:val="EB1F1F"/>
          <w:sz w:val="24"/>
        </w:rPr>
        <w:t>subjects</w:t>
      </w:r>
      <w:r>
        <w:rPr>
          <w:b/>
          <w:color w:val="EB1F1F"/>
          <w:spacing w:val="-2"/>
          <w:sz w:val="24"/>
        </w:rPr>
        <w:t> $1290</w:t>
      </w:r>
      <w:r>
        <w:rPr>
          <w:b/>
          <w:color w:val="EB1F1F"/>
          <w:sz w:val="24"/>
        </w:rPr>
        <w:tab/>
        <w:t>3</w:t>
      </w:r>
      <w:r>
        <w:rPr>
          <w:b/>
          <w:color w:val="EB1F1F"/>
          <w:spacing w:val="-2"/>
          <w:sz w:val="24"/>
        </w:rPr>
        <w:t> </w:t>
      </w:r>
      <w:r>
        <w:rPr>
          <w:b/>
          <w:color w:val="EB1F1F"/>
          <w:sz w:val="24"/>
        </w:rPr>
        <w:t>subjects</w:t>
      </w:r>
      <w:r>
        <w:rPr>
          <w:b/>
          <w:color w:val="EB1F1F"/>
          <w:spacing w:val="-1"/>
          <w:sz w:val="24"/>
        </w:rPr>
        <w:t> </w:t>
      </w:r>
      <w:r>
        <w:rPr>
          <w:b/>
          <w:color w:val="EB1F1F"/>
          <w:spacing w:val="-4"/>
          <w:sz w:val="24"/>
        </w:rPr>
        <w:t>$1385</w:t>
      </w:r>
      <w:r>
        <w:rPr>
          <w:b/>
          <w:color w:val="EB1F1F"/>
          <w:sz w:val="24"/>
        </w:rPr>
        <w:tab/>
        <w:t>4</w:t>
      </w:r>
      <w:r>
        <w:rPr>
          <w:b/>
          <w:color w:val="EB1F1F"/>
          <w:spacing w:val="-4"/>
          <w:sz w:val="24"/>
        </w:rPr>
        <w:t> </w:t>
      </w:r>
      <w:r>
        <w:rPr>
          <w:b/>
          <w:color w:val="EB1F1F"/>
          <w:sz w:val="24"/>
        </w:rPr>
        <w:t>subjects</w:t>
      </w:r>
      <w:r>
        <w:rPr>
          <w:b/>
          <w:color w:val="EB1F1F"/>
          <w:spacing w:val="-1"/>
          <w:sz w:val="24"/>
        </w:rPr>
        <w:t> </w:t>
      </w:r>
      <w:r>
        <w:rPr>
          <w:b/>
          <w:color w:val="EB1F1F"/>
          <w:spacing w:val="-2"/>
          <w:sz w:val="24"/>
        </w:rPr>
        <w:t>$1485</w:t>
      </w:r>
      <w:r>
        <w:rPr>
          <w:b/>
          <w:color w:val="EB1F1F"/>
          <w:sz w:val="24"/>
        </w:rPr>
        <w:tab/>
        <w:t>5</w:t>
      </w:r>
      <w:r>
        <w:rPr>
          <w:b/>
          <w:color w:val="EB1F1F"/>
          <w:spacing w:val="-4"/>
          <w:sz w:val="24"/>
        </w:rPr>
        <w:t> </w:t>
      </w:r>
      <w:r>
        <w:rPr>
          <w:b/>
          <w:color w:val="EB1F1F"/>
          <w:sz w:val="24"/>
        </w:rPr>
        <w:t>subjects</w:t>
      </w:r>
      <w:r>
        <w:rPr>
          <w:b/>
          <w:color w:val="EB1F1F"/>
          <w:spacing w:val="-1"/>
          <w:sz w:val="24"/>
        </w:rPr>
        <w:t> </w:t>
      </w:r>
      <w:r>
        <w:rPr>
          <w:b/>
          <w:color w:val="EB1F1F"/>
          <w:spacing w:val="-2"/>
          <w:sz w:val="24"/>
        </w:rPr>
        <w:t>$1585</w:t>
      </w:r>
    </w:p>
    <w:p>
      <w:pPr>
        <w:spacing w:before="146"/>
        <w:ind w:left="261" w:right="0" w:firstLine="0"/>
        <w:jc w:val="left"/>
        <w:rPr>
          <w:b/>
          <w:sz w:val="24"/>
        </w:rPr>
      </w:pPr>
      <w:r>
        <w:rPr>
          <w:b/>
          <w:sz w:val="24"/>
        </w:rPr>
        <w:t>Venue:</w:t>
      </w:r>
      <w:r>
        <w:rPr>
          <w:b/>
          <w:spacing w:val="-3"/>
          <w:sz w:val="24"/>
        </w:rPr>
        <w:t> </w:t>
      </w:r>
      <w:r>
        <w:rPr>
          <w:b/>
          <w:sz w:val="24"/>
        </w:rPr>
        <w:t>The</w:t>
      </w:r>
      <w:r>
        <w:rPr>
          <w:b/>
          <w:spacing w:val="-5"/>
          <w:sz w:val="24"/>
        </w:rPr>
        <w:t> </w:t>
      </w:r>
      <w:r>
        <w:rPr>
          <w:b/>
          <w:sz w:val="24"/>
        </w:rPr>
        <w:t>University</w:t>
      </w:r>
      <w:r>
        <w:rPr>
          <w:b/>
          <w:spacing w:val="-2"/>
          <w:sz w:val="24"/>
        </w:rPr>
        <w:t> </w:t>
      </w:r>
      <w:r>
        <w:rPr>
          <w:b/>
          <w:sz w:val="24"/>
        </w:rPr>
        <w:t>of</w:t>
      </w:r>
      <w:r>
        <w:rPr>
          <w:b/>
          <w:spacing w:val="-1"/>
          <w:sz w:val="24"/>
        </w:rPr>
        <w:t> </w:t>
      </w:r>
      <w:r>
        <w:rPr>
          <w:b/>
          <w:sz w:val="24"/>
        </w:rPr>
        <w:t>Western</w:t>
      </w:r>
      <w:r>
        <w:rPr>
          <w:b/>
          <w:spacing w:val="-1"/>
          <w:sz w:val="24"/>
        </w:rPr>
        <w:t> </w:t>
      </w:r>
      <w:r>
        <w:rPr>
          <w:b/>
          <w:sz w:val="24"/>
        </w:rPr>
        <w:t>Australia, Crawley</w:t>
      </w:r>
      <w:r>
        <w:rPr>
          <w:b/>
          <w:spacing w:val="-2"/>
          <w:sz w:val="24"/>
        </w:rPr>
        <w:t> </w:t>
      </w:r>
      <w:r>
        <w:rPr>
          <w:b/>
          <w:sz w:val="24"/>
        </w:rPr>
        <w:t>(UWA)</w:t>
      </w:r>
      <w:r>
        <w:rPr>
          <w:b/>
          <w:spacing w:val="49"/>
          <w:sz w:val="24"/>
        </w:rPr>
        <w:t> </w:t>
      </w:r>
      <w:r>
        <w:rPr>
          <w:b/>
          <w:sz w:val="24"/>
        </w:rPr>
        <w:t>Monday</w:t>
      </w:r>
      <w:r>
        <w:rPr>
          <w:b/>
          <w:spacing w:val="-3"/>
          <w:sz w:val="24"/>
        </w:rPr>
        <w:t> </w:t>
      </w:r>
      <w:r>
        <w:rPr>
          <w:b/>
          <w:sz w:val="24"/>
        </w:rPr>
        <w:t>1st -</w:t>
      </w:r>
      <w:r>
        <w:rPr>
          <w:b/>
          <w:spacing w:val="-3"/>
          <w:sz w:val="24"/>
        </w:rPr>
        <w:t> </w:t>
      </w:r>
      <w:r>
        <w:rPr>
          <w:b/>
          <w:sz w:val="24"/>
        </w:rPr>
        <w:t>Friday</w:t>
      </w:r>
      <w:r>
        <w:rPr>
          <w:b/>
          <w:spacing w:val="-2"/>
          <w:sz w:val="24"/>
        </w:rPr>
        <w:t> </w:t>
      </w:r>
      <w:r>
        <w:rPr>
          <w:b/>
          <w:sz w:val="24"/>
        </w:rPr>
        <w:t>5th</w:t>
      </w:r>
      <w:r>
        <w:rPr>
          <w:b/>
          <w:spacing w:val="-3"/>
          <w:sz w:val="24"/>
        </w:rPr>
        <w:t> </w:t>
      </w:r>
      <w:r>
        <w:rPr>
          <w:b/>
          <w:sz w:val="24"/>
        </w:rPr>
        <w:t>July</w:t>
      </w:r>
      <w:r>
        <w:rPr>
          <w:b/>
          <w:spacing w:val="-4"/>
          <w:sz w:val="24"/>
        </w:rPr>
        <w:t> </w:t>
      </w:r>
      <w:r>
        <w:rPr>
          <w:b/>
          <w:spacing w:val="-2"/>
          <w:sz w:val="24"/>
        </w:rPr>
        <w:t>2024.</w:t>
      </w:r>
    </w:p>
    <w:p>
      <w:pPr>
        <w:spacing w:before="147"/>
        <w:ind w:left="261" w:right="0" w:firstLine="0"/>
        <w:jc w:val="left"/>
        <w:rPr>
          <w:b/>
          <w:sz w:val="22"/>
        </w:rPr>
      </w:pPr>
      <w:r>
        <w:rPr>
          <w:b/>
          <w:color w:val="000000"/>
          <w:sz w:val="22"/>
          <w:highlight w:val="yellow"/>
        </w:rPr>
        <w:t>Enrol</w:t>
      </w:r>
      <w:r>
        <w:rPr>
          <w:b/>
          <w:color w:val="000000"/>
          <w:spacing w:val="-7"/>
          <w:sz w:val="22"/>
          <w:highlight w:val="yellow"/>
        </w:rPr>
        <w:t> </w:t>
      </w:r>
      <w:r>
        <w:rPr>
          <w:b/>
          <w:color w:val="000000"/>
          <w:sz w:val="22"/>
          <w:highlight w:val="yellow"/>
        </w:rPr>
        <w:t>Online:</w:t>
      </w:r>
      <w:r>
        <w:rPr>
          <w:b/>
          <w:color w:val="000000"/>
          <w:spacing w:val="-5"/>
          <w:sz w:val="22"/>
          <w:highlight w:val="yellow"/>
        </w:rPr>
        <w:t> </w:t>
      </w:r>
      <w:hyperlink r:id="rId8">
        <w:r>
          <w:rPr>
            <w:b/>
            <w:color w:val="0B63C0"/>
            <w:sz w:val="22"/>
            <w:highlight w:val="yellow"/>
            <w:u w:val="single" w:color="0B63C0"/>
          </w:rPr>
          <w:t>https://www.theexamexperts.com.au</w:t>
        </w:r>
      </w:hyperlink>
      <w:r>
        <w:rPr>
          <w:b/>
          <w:color w:val="0B63C0"/>
          <w:sz w:val="22"/>
          <w:highlight w:val="yellow"/>
          <w:u w:val="single" w:color="0B63C0"/>
        </w:rPr>
        <w:t>/</w:t>
      </w:r>
      <w:r>
        <w:rPr>
          <w:b/>
          <w:color w:val="0B63C0"/>
          <w:spacing w:val="41"/>
          <w:sz w:val="22"/>
          <w:highlight w:val="yellow"/>
          <w:u w:val="single" w:color="0B63C0"/>
        </w:rPr>
        <w:t> </w:t>
      </w:r>
      <w:r>
        <w:rPr>
          <w:b/>
          <w:color w:val="000000"/>
          <w:sz w:val="22"/>
          <w:highlight w:val="yellow"/>
          <w:u w:val="none"/>
        </w:rPr>
        <w:t>or</w:t>
      </w:r>
      <w:r>
        <w:rPr>
          <w:b/>
          <w:color w:val="000000"/>
          <w:spacing w:val="-7"/>
          <w:sz w:val="22"/>
          <w:highlight w:val="yellow"/>
          <w:u w:val="none"/>
        </w:rPr>
        <w:t> </w:t>
      </w:r>
      <w:r>
        <w:rPr>
          <w:b/>
          <w:color w:val="000000"/>
          <w:sz w:val="22"/>
          <w:highlight w:val="yellow"/>
          <w:u w:val="none"/>
        </w:rPr>
        <w:t>Call</w:t>
      </w:r>
      <w:r>
        <w:rPr>
          <w:b/>
          <w:color w:val="000000"/>
          <w:spacing w:val="-6"/>
          <w:sz w:val="22"/>
          <w:highlight w:val="yellow"/>
          <w:u w:val="none"/>
        </w:rPr>
        <w:t> </w:t>
      </w:r>
      <w:r>
        <w:rPr>
          <w:b/>
          <w:color w:val="000000"/>
          <w:sz w:val="22"/>
          <w:highlight w:val="yellow"/>
          <w:u w:val="none"/>
        </w:rPr>
        <w:t>9314</w:t>
      </w:r>
      <w:r>
        <w:rPr>
          <w:b/>
          <w:color w:val="000000"/>
          <w:spacing w:val="-6"/>
          <w:sz w:val="22"/>
          <w:highlight w:val="yellow"/>
          <w:u w:val="none"/>
        </w:rPr>
        <w:t> </w:t>
      </w:r>
      <w:r>
        <w:rPr>
          <w:b/>
          <w:color w:val="000000"/>
          <w:sz w:val="22"/>
          <w:highlight w:val="yellow"/>
          <w:u w:val="none"/>
        </w:rPr>
        <w:t>9599</w:t>
      </w:r>
      <w:r>
        <w:rPr>
          <w:b/>
          <w:color w:val="000000"/>
          <w:spacing w:val="-4"/>
          <w:sz w:val="22"/>
          <w:highlight w:val="yellow"/>
          <w:u w:val="none"/>
        </w:rPr>
        <w:t> </w:t>
      </w:r>
      <w:r>
        <w:rPr>
          <w:b/>
          <w:color w:val="000000"/>
          <w:sz w:val="22"/>
          <w:highlight w:val="yellow"/>
          <w:u w:val="none"/>
        </w:rPr>
        <w:t>or</w:t>
      </w:r>
      <w:r>
        <w:rPr>
          <w:b/>
          <w:color w:val="000000"/>
          <w:spacing w:val="-7"/>
          <w:sz w:val="22"/>
          <w:highlight w:val="yellow"/>
          <w:u w:val="none"/>
        </w:rPr>
        <w:t> </w:t>
      </w:r>
      <w:r>
        <w:rPr>
          <w:b/>
          <w:color w:val="000000"/>
          <w:sz w:val="22"/>
          <w:highlight w:val="yellow"/>
          <w:u w:val="none"/>
        </w:rPr>
        <w:t>Email:</w:t>
      </w:r>
      <w:r>
        <w:rPr>
          <w:b/>
          <w:color w:val="000000"/>
          <w:spacing w:val="-5"/>
          <w:sz w:val="22"/>
          <w:highlight w:val="yellow"/>
          <w:u w:val="none"/>
        </w:rPr>
        <w:t> </w:t>
      </w:r>
      <w:hyperlink r:id="rId9">
        <w:r>
          <w:rPr>
            <w:b/>
            <w:color w:val="0B63C0"/>
            <w:spacing w:val="-2"/>
            <w:sz w:val="22"/>
            <w:highlight w:val="yellow"/>
            <w:u w:val="single" w:color="0B63C0"/>
          </w:rPr>
          <w:t>info@tee.com.au</w:t>
        </w:r>
      </w:hyperlink>
    </w:p>
    <w:p>
      <w:pPr>
        <w:pStyle w:val="BodyText"/>
        <w:rPr>
          <w:b/>
          <w:sz w:val="20"/>
        </w:rPr>
      </w:pPr>
    </w:p>
    <w:p>
      <w:pPr>
        <w:pStyle w:val="BodyText"/>
        <w:rPr>
          <w:b/>
          <w:sz w:val="20"/>
        </w:rPr>
      </w:pPr>
    </w:p>
    <w:p>
      <w:pPr>
        <w:pStyle w:val="BodyText"/>
        <w:spacing w:before="175"/>
        <w:rPr>
          <w:b/>
          <w:sz w:val="20"/>
        </w:rPr>
      </w:pPr>
      <w:r>
        <w:rPr/>
        <w:drawing>
          <wp:anchor distT="0" distB="0" distL="0" distR="0" allowOverlap="1" layoutInCell="1" locked="0" behindDoc="1" simplePos="0" relativeHeight="487587840">
            <wp:simplePos x="0" y="0"/>
            <wp:positionH relativeFrom="page">
              <wp:posOffset>457200</wp:posOffset>
            </wp:positionH>
            <wp:positionV relativeFrom="paragraph">
              <wp:posOffset>281837</wp:posOffset>
            </wp:positionV>
            <wp:extent cx="6696850" cy="3348418"/>
            <wp:effectExtent l="0" t="0" r="0" b="0"/>
            <wp:wrapTopAndBottom/>
            <wp:docPr id="8" name="Image 8">
              <a:hlinkClick r:id="rId10"/>
            </wp:docPr>
            <wp:cNvGraphicFramePr>
              <a:graphicFrameLocks/>
            </wp:cNvGraphicFramePr>
            <a:graphic>
              <a:graphicData uri="http://schemas.openxmlformats.org/drawingml/2006/picture">
                <pic:pic>
                  <pic:nvPicPr>
                    <pic:cNvPr id="8" name="Image 8">
                      <a:hlinkClick r:id="rId10"/>
                    </pic:cNvPr>
                    <pic:cNvPicPr/>
                  </pic:nvPicPr>
                  <pic:blipFill>
                    <a:blip r:embed="rId11" cstate="print"/>
                    <a:stretch>
                      <a:fillRect/>
                    </a:stretch>
                  </pic:blipFill>
                  <pic:spPr>
                    <a:xfrm>
                      <a:off x="0" y="0"/>
                      <a:ext cx="6696850" cy="3348418"/>
                    </a:xfrm>
                    <a:prstGeom prst="rect">
                      <a:avLst/>
                    </a:prstGeom>
                  </pic:spPr>
                </pic:pic>
              </a:graphicData>
            </a:graphic>
          </wp:anchor>
        </w:drawing>
      </w:r>
    </w:p>
    <w:p>
      <w:pPr>
        <w:pStyle w:val="BodyText"/>
        <w:rPr>
          <w:b/>
          <w:sz w:val="18"/>
        </w:rPr>
      </w:pPr>
    </w:p>
    <w:p>
      <w:pPr>
        <w:pStyle w:val="BodyText"/>
        <w:rPr>
          <w:b/>
          <w:sz w:val="18"/>
        </w:rPr>
      </w:pPr>
    </w:p>
    <w:p>
      <w:pPr>
        <w:pStyle w:val="BodyText"/>
        <w:rPr>
          <w:b/>
          <w:sz w:val="18"/>
        </w:rPr>
      </w:pPr>
    </w:p>
    <w:p>
      <w:pPr>
        <w:pStyle w:val="BodyText"/>
        <w:spacing w:before="199"/>
        <w:rPr>
          <w:b/>
          <w:sz w:val="18"/>
        </w:rPr>
      </w:pPr>
    </w:p>
    <w:p>
      <w:pPr>
        <w:spacing w:before="0"/>
        <w:ind w:left="120" w:right="197" w:firstLine="0"/>
        <w:jc w:val="both"/>
        <w:rPr>
          <w:i/>
          <w:sz w:val="18"/>
        </w:rPr>
      </w:pPr>
      <w:r>
        <w:rPr>
          <w:i/>
          <w:color w:val="2D409A"/>
          <w:sz w:val="18"/>
        </w:rPr>
        <w:t>DISCLAIMER:</w:t>
      </w:r>
      <w:r>
        <w:rPr>
          <w:i/>
          <w:color w:val="2D409A"/>
          <w:spacing w:val="-4"/>
          <w:sz w:val="18"/>
        </w:rPr>
        <w:t> </w:t>
      </w:r>
      <w:r>
        <w:rPr>
          <w:i/>
          <w:color w:val="2D409A"/>
          <w:sz w:val="18"/>
        </w:rPr>
        <w:t>This</w:t>
      </w:r>
      <w:r>
        <w:rPr>
          <w:i/>
          <w:color w:val="2D409A"/>
          <w:spacing w:val="-4"/>
          <w:sz w:val="18"/>
        </w:rPr>
        <w:t> </w:t>
      </w:r>
      <w:r>
        <w:rPr>
          <w:i/>
          <w:color w:val="2D409A"/>
          <w:sz w:val="18"/>
        </w:rPr>
        <w:t>email</w:t>
      </w:r>
      <w:r>
        <w:rPr>
          <w:i/>
          <w:color w:val="2D409A"/>
          <w:spacing w:val="-7"/>
          <w:sz w:val="18"/>
        </w:rPr>
        <w:t> </w:t>
      </w:r>
      <w:r>
        <w:rPr>
          <w:i/>
          <w:color w:val="2D409A"/>
          <w:sz w:val="18"/>
        </w:rPr>
        <w:t>and</w:t>
      </w:r>
      <w:r>
        <w:rPr>
          <w:i/>
          <w:color w:val="2D409A"/>
          <w:spacing w:val="-5"/>
          <w:sz w:val="18"/>
        </w:rPr>
        <w:t> </w:t>
      </w:r>
      <w:r>
        <w:rPr>
          <w:i/>
          <w:color w:val="2D409A"/>
          <w:sz w:val="18"/>
        </w:rPr>
        <w:t>any</w:t>
      </w:r>
      <w:r>
        <w:rPr>
          <w:i/>
          <w:color w:val="2D409A"/>
          <w:spacing w:val="-5"/>
          <w:sz w:val="18"/>
        </w:rPr>
        <w:t> </w:t>
      </w:r>
      <w:r>
        <w:rPr>
          <w:i/>
          <w:color w:val="2D409A"/>
          <w:sz w:val="18"/>
        </w:rPr>
        <w:t>attachments</w:t>
      </w:r>
      <w:r>
        <w:rPr>
          <w:i/>
          <w:color w:val="2D409A"/>
          <w:spacing w:val="-4"/>
          <w:sz w:val="18"/>
        </w:rPr>
        <w:t> </w:t>
      </w:r>
      <w:r>
        <w:rPr>
          <w:i/>
          <w:color w:val="2D409A"/>
          <w:sz w:val="18"/>
        </w:rPr>
        <w:t>are</w:t>
      </w:r>
      <w:r>
        <w:rPr>
          <w:i/>
          <w:color w:val="2D409A"/>
          <w:spacing w:val="-3"/>
          <w:sz w:val="18"/>
        </w:rPr>
        <w:t> </w:t>
      </w:r>
      <w:r>
        <w:rPr>
          <w:i/>
          <w:color w:val="2D409A"/>
          <w:sz w:val="18"/>
        </w:rPr>
        <w:t>confidential</w:t>
      </w:r>
      <w:r>
        <w:rPr>
          <w:i/>
          <w:color w:val="2D409A"/>
          <w:spacing w:val="-4"/>
          <w:sz w:val="18"/>
        </w:rPr>
        <w:t> </w:t>
      </w:r>
      <w:r>
        <w:rPr>
          <w:i/>
          <w:color w:val="2D409A"/>
          <w:sz w:val="18"/>
        </w:rPr>
        <w:t>and</w:t>
      </w:r>
      <w:r>
        <w:rPr>
          <w:i/>
          <w:color w:val="2D409A"/>
          <w:spacing w:val="-5"/>
          <w:sz w:val="18"/>
        </w:rPr>
        <w:t> </w:t>
      </w:r>
      <w:r>
        <w:rPr>
          <w:i/>
          <w:color w:val="2D409A"/>
          <w:sz w:val="18"/>
        </w:rPr>
        <w:t>are</w:t>
      </w:r>
      <w:r>
        <w:rPr>
          <w:i/>
          <w:color w:val="2D409A"/>
          <w:spacing w:val="-3"/>
          <w:sz w:val="18"/>
        </w:rPr>
        <w:t> </w:t>
      </w:r>
      <w:r>
        <w:rPr>
          <w:i/>
          <w:color w:val="2D409A"/>
          <w:sz w:val="18"/>
        </w:rPr>
        <w:t>intended</w:t>
      </w:r>
      <w:r>
        <w:rPr>
          <w:i/>
          <w:color w:val="2D409A"/>
          <w:spacing w:val="-3"/>
          <w:sz w:val="18"/>
        </w:rPr>
        <w:t> </w:t>
      </w:r>
      <w:r>
        <w:rPr>
          <w:i/>
          <w:color w:val="2D409A"/>
          <w:sz w:val="18"/>
        </w:rPr>
        <w:t>solely</w:t>
      </w:r>
      <w:r>
        <w:rPr>
          <w:i/>
          <w:color w:val="2D409A"/>
          <w:spacing w:val="-3"/>
          <w:sz w:val="18"/>
        </w:rPr>
        <w:t> </w:t>
      </w:r>
      <w:r>
        <w:rPr>
          <w:i/>
          <w:color w:val="2D409A"/>
          <w:sz w:val="18"/>
        </w:rPr>
        <w:t>for</w:t>
      </w:r>
      <w:r>
        <w:rPr>
          <w:i/>
          <w:color w:val="2D409A"/>
          <w:spacing w:val="-3"/>
          <w:sz w:val="18"/>
        </w:rPr>
        <w:t> </w:t>
      </w:r>
      <w:r>
        <w:rPr>
          <w:i/>
          <w:color w:val="2D409A"/>
          <w:sz w:val="18"/>
        </w:rPr>
        <w:t>the</w:t>
      </w:r>
      <w:r>
        <w:rPr>
          <w:i/>
          <w:color w:val="2D409A"/>
          <w:spacing w:val="-6"/>
          <w:sz w:val="18"/>
        </w:rPr>
        <w:t> </w:t>
      </w:r>
      <w:r>
        <w:rPr>
          <w:i/>
          <w:color w:val="2D409A"/>
          <w:sz w:val="18"/>
        </w:rPr>
        <w:t>use</w:t>
      </w:r>
      <w:r>
        <w:rPr>
          <w:i/>
          <w:color w:val="2D409A"/>
          <w:spacing w:val="-3"/>
          <w:sz w:val="18"/>
        </w:rPr>
        <w:t> </w:t>
      </w:r>
      <w:r>
        <w:rPr>
          <w:i/>
          <w:color w:val="2D409A"/>
          <w:sz w:val="18"/>
        </w:rPr>
        <w:t>of</w:t>
      </w:r>
      <w:r>
        <w:rPr>
          <w:i/>
          <w:color w:val="2D409A"/>
          <w:spacing w:val="-6"/>
          <w:sz w:val="18"/>
        </w:rPr>
        <w:t> </w:t>
      </w:r>
      <w:r>
        <w:rPr>
          <w:i/>
          <w:color w:val="2D409A"/>
          <w:sz w:val="18"/>
        </w:rPr>
        <w:t>the</w:t>
      </w:r>
      <w:r>
        <w:rPr>
          <w:i/>
          <w:color w:val="2D409A"/>
          <w:spacing w:val="-3"/>
          <w:sz w:val="18"/>
        </w:rPr>
        <w:t> </w:t>
      </w:r>
      <w:r>
        <w:rPr>
          <w:i/>
          <w:color w:val="2D409A"/>
          <w:sz w:val="18"/>
        </w:rPr>
        <w:t>individual</w:t>
      </w:r>
      <w:r>
        <w:rPr>
          <w:i/>
          <w:color w:val="2D409A"/>
          <w:spacing w:val="-4"/>
          <w:sz w:val="18"/>
        </w:rPr>
        <w:t> </w:t>
      </w:r>
      <w:r>
        <w:rPr>
          <w:i/>
          <w:color w:val="2D409A"/>
          <w:sz w:val="18"/>
        </w:rPr>
        <w:t>to</w:t>
      </w:r>
      <w:r>
        <w:rPr>
          <w:i/>
          <w:color w:val="2D409A"/>
          <w:spacing w:val="-3"/>
          <w:sz w:val="18"/>
        </w:rPr>
        <w:t> </w:t>
      </w:r>
      <w:r>
        <w:rPr>
          <w:i/>
          <w:color w:val="2D409A"/>
          <w:sz w:val="18"/>
        </w:rPr>
        <w:t>whom</w:t>
      </w:r>
      <w:r>
        <w:rPr>
          <w:i/>
          <w:color w:val="2D409A"/>
          <w:spacing w:val="-5"/>
          <w:sz w:val="18"/>
        </w:rPr>
        <w:t> </w:t>
      </w:r>
      <w:r>
        <w:rPr>
          <w:i/>
          <w:color w:val="2D409A"/>
          <w:sz w:val="18"/>
        </w:rPr>
        <w:t>it</w:t>
      </w:r>
      <w:r>
        <w:rPr>
          <w:i/>
          <w:color w:val="2D409A"/>
          <w:spacing w:val="-4"/>
          <w:sz w:val="18"/>
        </w:rPr>
        <w:t> </w:t>
      </w:r>
      <w:r>
        <w:rPr>
          <w:i/>
          <w:color w:val="2D409A"/>
          <w:sz w:val="18"/>
        </w:rPr>
        <w:t>is</w:t>
      </w:r>
      <w:r>
        <w:rPr>
          <w:i/>
          <w:color w:val="2D409A"/>
          <w:spacing w:val="-4"/>
          <w:sz w:val="18"/>
        </w:rPr>
        <w:t> </w:t>
      </w:r>
      <w:r>
        <w:rPr>
          <w:i/>
          <w:color w:val="2D409A"/>
          <w:sz w:val="18"/>
        </w:rPr>
        <w:t>addressed.</w:t>
      </w:r>
      <w:r>
        <w:rPr>
          <w:i/>
          <w:color w:val="2D409A"/>
          <w:spacing w:val="-4"/>
          <w:sz w:val="18"/>
        </w:rPr>
        <w:t> </w:t>
      </w:r>
      <w:r>
        <w:rPr>
          <w:i/>
          <w:color w:val="2D409A"/>
          <w:sz w:val="18"/>
        </w:rPr>
        <w:t>If</w:t>
      </w:r>
      <w:r>
        <w:rPr>
          <w:i/>
          <w:color w:val="2D409A"/>
          <w:spacing w:val="-4"/>
          <w:sz w:val="18"/>
        </w:rPr>
        <w:t> </w:t>
      </w:r>
      <w:r>
        <w:rPr>
          <w:i/>
          <w:color w:val="2D409A"/>
          <w:sz w:val="18"/>
        </w:rPr>
        <w:t>you</w:t>
      </w:r>
      <w:r>
        <w:rPr>
          <w:i/>
          <w:color w:val="2D409A"/>
          <w:sz w:val="18"/>
        </w:rPr>
        <w:t> are not the intended recipient, be advised that any use, dissemination, forwarding, printing or copying of this email is strictly prohibited. If this transmission is received in error, please notify the sender immediately and delete this message from your email system.</w:t>
      </w:r>
    </w:p>
    <w:sectPr>
      <w:type w:val="continuous"/>
      <w:pgSz w:w="11910" w:h="16840"/>
      <w:pgMar w:top="0" w:bottom="0" w:left="60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Myriad Pro">
    <w:altName w:val="Myriad Pro"/>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403" w:hanging="284"/>
      </w:pPr>
      <w:rPr>
        <w:rFonts w:hint="default" w:ascii="Wingdings" w:hAnsi="Wingdings" w:eastAsia="Wingdings" w:cs="Wingdings"/>
        <w:b w:val="0"/>
        <w:bCs w:val="0"/>
        <w:i w:val="0"/>
        <w:iCs w:val="0"/>
        <w:color w:val="F11550"/>
        <w:spacing w:val="0"/>
        <w:w w:val="100"/>
        <w:sz w:val="28"/>
        <w:szCs w:val="28"/>
        <w:lang w:val="en-US" w:eastAsia="en-US" w:bidi="ar-SA"/>
      </w:rPr>
    </w:lvl>
    <w:lvl w:ilvl="1">
      <w:start w:val="0"/>
      <w:numFmt w:val="bullet"/>
      <w:lvlText w:val="•"/>
      <w:lvlJc w:val="left"/>
      <w:pPr>
        <w:ind w:left="1438" w:hanging="284"/>
      </w:pPr>
      <w:rPr>
        <w:rFonts w:hint="default"/>
        <w:lang w:val="en-US" w:eastAsia="en-US" w:bidi="ar-SA"/>
      </w:rPr>
    </w:lvl>
    <w:lvl w:ilvl="2">
      <w:start w:val="0"/>
      <w:numFmt w:val="bullet"/>
      <w:lvlText w:val="•"/>
      <w:lvlJc w:val="left"/>
      <w:pPr>
        <w:ind w:left="2477" w:hanging="284"/>
      </w:pPr>
      <w:rPr>
        <w:rFonts w:hint="default"/>
        <w:lang w:val="en-US" w:eastAsia="en-US" w:bidi="ar-SA"/>
      </w:rPr>
    </w:lvl>
    <w:lvl w:ilvl="3">
      <w:start w:val="0"/>
      <w:numFmt w:val="bullet"/>
      <w:lvlText w:val="•"/>
      <w:lvlJc w:val="left"/>
      <w:pPr>
        <w:ind w:left="3515" w:hanging="284"/>
      </w:pPr>
      <w:rPr>
        <w:rFonts w:hint="default"/>
        <w:lang w:val="en-US" w:eastAsia="en-US" w:bidi="ar-SA"/>
      </w:rPr>
    </w:lvl>
    <w:lvl w:ilvl="4">
      <w:start w:val="0"/>
      <w:numFmt w:val="bullet"/>
      <w:lvlText w:val="•"/>
      <w:lvlJc w:val="left"/>
      <w:pPr>
        <w:ind w:left="4554" w:hanging="284"/>
      </w:pPr>
      <w:rPr>
        <w:rFonts w:hint="default"/>
        <w:lang w:val="en-US" w:eastAsia="en-US" w:bidi="ar-SA"/>
      </w:rPr>
    </w:lvl>
    <w:lvl w:ilvl="5">
      <w:start w:val="0"/>
      <w:numFmt w:val="bullet"/>
      <w:lvlText w:val="•"/>
      <w:lvlJc w:val="left"/>
      <w:pPr>
        <w:ind w:left="5593" w:hanging="284"/>
      </w:pPr>
      <w:rPr>
        <w:rFonts w:hint="default"/>
        <w:lang w:val="en-US" w:eastAsia="en-US" w:bidi="ar-SA"/>
      </w:rPr>
    </w:lvl>
    <w:lvl w:ilvl="6">
      <w:start w:val="0"/>
      <w:numFmt w:val="bullet"/>
      <w:lvlText w:val="•"/>
      <w:lvlJc w:val="left"/>
      <w:pPr>
        <w:ind w:left="6631" w:hanging="284"/>
      </w:pPr>
      <w:rPr>
        <w:rFonts w:hint="default"/>
        <w:lang w:val="en-US" w:eastAsia="en-US" w:bidi="ar-SA"/>
      </w:rPr>
    </w:lvl>
    <w:lvl w:ilvl="7">
      <w:start w:val="0"/>
      <w:numFmt w:val="bullet"/>
      <w:lvlText w:val="•"/>
      <w:lvlJc w:val="left"/>
      <w:pPr>
        <w:ind w:left="7670" w:hanging="284"/>
      </w:pPr>
      <w:rPr>
        <w:rFonts w:hint="default"/>
        <w:lang w:val="en-US" w:eastAsia="en-US" w:bidi="ar-SA"/>
      </w:rPr>
    </w:lvl>
    <w:lvl w:ilvl="8">
      <w:start w:val="0"/>
      <w:numFmt w:val="bullet"/>
      <w:lvlText w:val="•"/>
      <w:lvlJc w:val="left"/>
      <w:pPr>
        <w:ind w:left="8709" w:hanging="284"/>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Title" w:type="paragraph">
    <w:name w:val="Title"/>
    <w:basedOn w:val="Normal"/>
    <w:uiPriority w:val="1"/>
    <w:qFormat/>
    <w:pPr>
      <w:spacing w:before="321"/>
      <w:ind w:left="403" w:hanging="283"/>
    </w:pPr>
    <w:rPr>
      <w:rFonts w:ascii="Myriad Pro" w:hAnsi="Myriad Pro" w:eastAsia="Myriad Pro" w:cs="Myriad Pro"/>
      <w:b/>
      <w:bCs/>
      <w:sz w:val="28"/>
      <w:szCs w:val="28"/>
      <w:lang w:val="en-US" w:eastAsia="en-US" w:bidi="ar-SA"/>
    </w:rPr>
  </w:style>
  <w:style w:styleId="ListParagraph" w:type="paragraph">
    <w:name w:val="List Paragraph"/>
    <w:basedOn w:val="Normal"/>
    <w:uiPriority w:val="1"/>
    <w:qFormat/>
    <w:pPr>
      <w:spacing w:before="321"/>
      <w:ind w:left="403" w:hanging="283"/>
    </w:pPr>
    <w:rPr>
      <w:rFonts w:ascii="Myriad Pro" w:hAnsi="Myriad Pro" w:eastAsia="Myriad Pro" w:cs="Myriad Pro"/>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nfo@theexamexperts.com.au" TargetMode="External"/><Relationship Id="rId6" Type="http://schemas.openxmlformats.org/officeDocument/2006/relationships/hyperlink" Target="https://aus01.safelinks.protection.outlook.com/?url=http%3A%2F%2Fwww.theexamexperts.com.au%2F&amp;data=05%7C01%7Csergio.dionisio%40academicgroup.com.au%7C0fc2ba3daa4c4baffab908da28564f62%7Cef0a6423626a4f2b9e6f3aca090e5e28%7C0%7C0%7C637866649604742384%7CUnknown%7CTWFpbGZsb3d8eyJWIjoiMC4wLjAwMDAiLCJQIjoiV2luMzIiLCJBTiI6Ik1haWwiLCJXVCI6Mn0%3D%7C3000%7C%7C%7C&amp;sdata=m5UXe4PBiSqT%2BRWAaGLvDSotk6gC4iFMbhcD35DkLfU%3D&amp;reserved=0" TargetMode="External"/><Relationship Id="rId7" Type="http://schemas.openxmlformats.org/officeDocument/2006/relationships/image" Target="media/image1.png"/><Relationship Id="rId8" Type="http://schemas.openxmlformats.org/officeDocument/2006/relationships/hyperlink" Target="https://aus01.safelinks.protection.outlook.com/?url=https%3A%2F%2Fwww.theexamexperts.com.au%2Fenrolment%2F&amp;data=05%7C01%7Csergio.dionisio%40academicgroup.com.au%7C0fc2ba3daa4c4baffab908da28564f62%7Cef0a6423626a4f2b9e6f3aca090e5e28%7C0%7C0%7C637866649604742384%7CUnknown%7CTWFpbGZsb3d8eyJWIjoiMC4wLjAwMDAiLCJQIjoiV2luMzIiLCJBTiI6Ik1haWwiLCJXVCI6Mn0%3D%7C3000%7C%7C%7C&amp;sdata=alXP1v9fj6TsNjVBgvTQz638TVrz24kWxOKL805QGtY%3D&amp;reserved=0" TargetMode="External"/><Relationship Id="rId9" Type="http://schemas.openxmlformats.org/officeDocument/2006/relationships/hyperlink" Target="mailto:info@tee.com.au" TargetMode="External"/><Relationship Id="rId10" Type="http://schemas.openxmlformats.org/officeDocument/2006/relationships/hyperlink" Target="https://aus01.safelinks.protection.outlook.com/?url=https%3A%2F%2Facademicgroup.com.au%2Fcourse%2Fholiday-programs%2F&amp;data=05%7C01%7Csergio.dionisio%40academicgroup.com.au%7C0fc2ba3daa4c4baffab908da28564f62%7Cef0a6423626a4f2b9e6f3aca090e5e28%7C0%7C0%7C637866649604742384%7CUnknown%7CTWFpbGZsb3d8eyJWIjoiMC4wLjAwMDAiLCJQIjoiV2luMzIiLCJBTiI6Ik1haWwiLCJXVCI6Mn0%3D%7C3000%7C%7C%7C&amp;sdata=YRR8xqs%2FDYvCKd095jbKj%2BwM8Y0oqZdMlVqqjxPqb7c%3D&amp;reserved=0" TargetMode="External"/><Relationship Id="rId11" Type="http://schemas.openxmlformats.org/officeDocument/2006/relationships/image" Target="media/image2.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Dionisio</dc:creator>
  <dc:description/>
  <dcterms:created xsi:type="dcterms:W3CDTF">2024-04-29T06:29:14Z</dcterms:created>
  <dcterms:modified xsi:type="dcterms:W3CDTF">2024-04-29T06:29:14Z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0x01010099EE9F7E3D6B23419F61A6518F9BDECB</vt:lpwstr>
  </property>
  <property fmtid="{D5CDD505-2E9C-101B-9397-08002B2CF9AE}" pid="3" name="Created">
    <vt:filetime>2024-04-29T00:00:00Z</vt:filetime>
  </property>
  <property fmtid="{D5CDD505-2E9C-101B-9397-08002B2CF9AE}" pid="4" name="Creator">
    <vt:lpwstr>Acrobat PDFMaker 24 for Word</vt:lpwstr>
  </property>
  <property fmtid="{D5CDD505-2E9C-101B-9397-08002B2CF9AE}" pid="5" name="LastSaved">
    <vt:filetime>2024-04-29T00:00:00Z</vt:filetime>
  </property>
  <property fmtid="{D5CDD505-2E9C-101B-9397-08002B2CF9AE}" pid="6" name="Producer">
    <vt:lpwstr>Adobe PDF Library 24.2.207</vt:lpwstr>
  </property>
  <property fmtid="{D5CDD505-2E9C-101B-9397-08002B2CF9AE}" pid="7" name="SourceModified">
    <vt:lpwstr/>
  </property>
</Properties>
</file>